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69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Саенко Екатерины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Style w:val="cat-UserDefinedgrp-3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05.11.2025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Саенко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1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18810086240000815244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ст.12.12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Саенко Е.В.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передачи телефонограммы от 23.01.2026 и </w:t>
      </w:r>
      <w:r>
        <w:rPr>
          <w:rFonts w:ascii="Times New Roman" w:eastAsia="Times New Roman" w:hAnsi="Times New Roman" w:cs="Times New Roman"/>
        </w:rPr>
        <w:t>получени</w:t>
      </w:r>
      <w:r>
        <w:rPr>
          <w:rFonts w:ascii="Times New Roman" w:eastAsia="Times New Roman" w:hAnsi="Times New Roman" w:cs="Times New Roman"/>
        </w:rPr>
        <w:t xml:space="preserve"> СМС-сообщения от 22.10.2026</w:t>
      </w:r>
      <w:r>
        <w:rPr>
          <w:rFonts w:ascii="Times New Roman" w:eastAsia="Times New Roman" w:hAnsi="Times New Roman" w:cs="Times New Roman"/>
        </w:rPr>
        <w:t>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Саенко Е.В.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Саенко Е.В.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ст.12.12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18810086240000815244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05.09.2025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04.11.2025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Саенко Е.В.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хм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672474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18810086240000815244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25.08.2025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Саенко Е.В.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Саенко Е.В.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Саенко Екатерину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0412365400725000692620187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UserDefinedgrp-31rplc-16">
    <w:name w:val="cat-UserDefined grp-31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